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b/>
        </w:rPr>
      </w:pPr>
      <w:bookmarkStart w:id="53" w:name="_GoBack"/>
      <w:r>
        <w:rPr>
          <w:rFonts w:ascii="宋体" w:hAnsi="宋体" w:eastAsia="宋体" w:cs="宋体"/>
          <w:b/>
          <w:sz w:val="30"/>
        </w:rPr>
        <w:t>Seminar on Digital Transformation and Development of Agriculture and Rural Areas for Developing Countries</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Digital Transformation and Development of Agriculture and Rural Areas for Developing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Henan University of Technology</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2026-09-08</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2026-09-28</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Government officials from agricultural and grain administration departments in developing countries, researchers from agricultural research institutes, managers of agricultural enterprises, and professionals in the field of agricultural informatization and digital technology promotion and application.</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cEstimateNumEn"/>
            <w:bookmarkStart w:id="14" w:name="projectPersonNumMinEn"/>
            <w:bookmarkStart w:id="15" w:name="projectPersonNumMaxEn"/>
            <w:r>
              <w:rPr>
                <w:rFonts w:ascii="Times New Roman" w:hAnsi="Times New Roman" w:eastAsia="Times New Roman" w:cs="Times New Roman"/>
                <w:sz w:val="22"/>
              </w:rPr>
              <w:t>25</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Zhengzhou City,  Henan Province</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22℃～35℃</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Beijing City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Kaifeng City,  Henan Province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Luoyang City,  Henan Province</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2" w:name="investigationConditionsEn"/>
            <w:r>
              <w:rPr>
                <w:rFonts w:ascii="Times New Roman" w:hAnsi="Times New Roman" w:eastAsia="Times New Roman" w:cs="Times New Roman"/>
                <w:sz w:val="22"/>
              </w:rPr>
              <w:t>Beijing City:22℃～32℃</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Kaifeng City,  Henan Province:22℃～32℃</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Luoyang City,  Henan Province:22℃～32℃</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AgCommentsEn"/>
            <w:bookmarkStart w:id="35" w:name="projectIniComEn"/>
            <w:r>
              <w:rPr>
                <w:rFonts w:ascii="Times New Roman" w:hAnsi="Times New Roman" w:eastAsia="Times New Roman" w:cs="Times New Roman"/>
                <w:sz w:val="22"/>
              </w:rPr>
              <w:t>1. Please prepare the discussion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 Please wear formal or traditional ethnic clothing or working uniform to formal activities;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 Please carry a small amount of common medications;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 The Chinese side will not provide computers, please bring your own if necessary;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 It is generally prohibited to alter international flight tickets personally. If necessary, please consult the Economic and Commercial Office of the Chinese embassy in your country to handle the process of flight ticket change;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 If unexpected circumstances prevent your timely departure, or if your connecting flight is delayed, please contact the Economic and Commercial Office or the contact person of the organizer in a timely manner and inform them of the latest flight information for pick - up arrangements;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 When transferring flights, please confirm whether you need to recheck your luggage;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 After collecting your luggage upon landing, please wait patiently at the international arrival exit or domestic arrival exit. Our staff will pick you up with a sign bearing the name of the organizer. If the wait exceeds 15 minutes, you can contact with the contact person of the organizer by phone;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 It is recommended to download and register WECHAT in advance.</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Mr.Si Tianlei</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0086-371-67756197(Mr.Si)</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0086- 18623713867(Mr.Si)</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0086-371-67756051(Mr.Si)</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dwyzpxzx_henan@126.com(Mr.Si)</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No. 100 Lianhua Street, Zhengzhou High-Tech Development Zone, Henan, P.R.China</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0" w:name="projectAgDescriptionEn"/>
            <w:r>
              <w:rPr>
                <w:rFonts w:ascii="Times New Roman" w:hAnsi="Times New Roman" w:eastAsia="Times New Roman" w:cs="Times New Roman"/>
                <w:sz w:val="22"/>
              </w:rPr>
              <w:t>Henan University of Technology (HAUT), located in Zhengzhou, Henan Province, is a multidisciplinary institution with a primary focus on engineering, encompassing nine major academic fields including engineering, science, economics, and management. Tracing its origins back to 1956, the university was established through the merger of the Central Grain Cadres School and the Zhengzhou Machine Manufacturing School. The Central Grain Cadres School, established in Beijing, was the first grain-focused institution in New China. It relocated to Zhengzhou in 1960 and underwent successive transformations into Zhengzhou Grain College and Zhengzhou Engineering College, operating under several national ministries including the State Food Department, the Ministry of Commerce and the Ministry of Domestic Trade. Zhengzhou Machinery Manufacturing School was successively renamed Zhengzhou Mechanical College and Zhengzhou Industrial College, and was successively under the jurisdiction of the First Ministry of Machinery Industry, the Ministry of Machinery and Electronics, and the Ministry of Machinery.Both institutions were transferred to the administration of Henan Province in 1998. Their formal merger in 2004, with the approval of the Ministry of Education, established the present-day Henan University of Technology. In 2010, it became a university jointly built by the People’s Government of Henan Province and the State Administration of Grain (now the National Food and Strategic Reserves Administration). In 2012, it was selected into the “Basic Capacity Building Project for Higher Education Institutions in Central and Western China” by the Ministry of Education. In 2013, it was among the first batch of universities to be included in the “2011 Plan” as the second unit. In 2020, it was selected as a characteristic backbone university in Henan Province. In 2021, it was selected as a university for the “Double First-Class” initiative in Henan Province. In 2022, it was included in the “Priority Development Plan for University Disciplines” by the Ministry of Education. The university operates three campuses: Lianhua Street, Songshan Road, and Zhongyuan Road, covering a total area of 2,365 acres with a construction area exceeding 1.1 million square meters.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university implements a “Talent-Strong University” strategy. It currently employs 2,115 full-time teachers, including 1,044 with senior professional titles and 1,302 holding doctoral degrees. The faculty includes 1,193 master’s supervisors and 196 doctoral supervisors. The university enrolls students nationwide and holds designations such as a national institution for postgraduate recommendation, the authority for independent recruitment of international students, and recognition as an exemplary unit in undergraduate teaching evaluation. Current enrollment exceeds 33,500 full-time undergraduate students and 4,000 postgraduate students. The university comprises 23 schools offering 74 undergraduate programs. Among these,24 are designated as National First-Class Undergraduate Program construction points and 23 as Provincial First-Class Undergraduate Program construction points. Eighteen programs have passed national engineering education accreditation. Adhering to an open education strategy, the university has established friendly cooperative relations with over 70 internationally renowned universities and research institutions. International educational cooperation began in 2003, now featuring six undergraduate joint programs. In 2024, its Food Science and Engineering joint program was rated a high-quality cooperative program in Henan. The university prioritizes international student education, offering a complete system for bachelor's, master's, and doctoral studies, and is qualified to host students under the Chinese Government Scholarship, Silk Road Scholarship, and Henan Provincial Government Scholarship.</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university has long been committed to fundamental theoretical and engineering research in post-harvest grain science, constructing a complete disciplinary system integrating storage, transportation, processing, nutrition, equipment, information, and management. It hosts the nation's most comprehensive grain and food discipline cluster and a robust super-hard materials discipline cluster. It is China's only university focused intently on building disciplines for post-harvest grain security.The university has established 3 postdoctoral research stations. It offers 5 first-level doctoral degree programs,24 first-level master's degree programs,19 master's professional degree categories, and hosts 32 Henan Provincial first-level key disciplines.Five disciplines—Agricultural Sciences, Engineering, Chemistry, Materials Science, and Biology &amp; Biochemistry—rank within the top 1% globally according to Essential Science Indicators. Key developments include the selection of its "Postharvest Grain Safety and Processing" discipline cluster as one of Henan's first batch of superior and characteristic discipline construction projects in 2015. In 2020, Food Science and Engineering, Mechanical Engineering, and Civil Engineering were approved as provincial characteristic key construction disciplines. In 2022, the "Artificial Intelligence and Smart Grain" discipline cluster was listed for cultivation as a provincial urgently-needed characteristic key discipline group. Notably, the "Food Science and Engineering" discipline, a cornerstone of Henan's "Double First-Class" initiative, achieved excellent results in the latest national discipline assessment and was selected as a priority development discipline by the Ministry of Education.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university has achieved remarkable results in international cooperation and training. Since it began hosting foreign aid training projects for the Ministry of Commerce in 2008, it has successfully completed 112 training programs as of April 2026, training over 3,000 officials and technical personnel from 122 countries across Asia, Africa, Europe, the Americas, and Oceania. Of these,52 sessions focused on grain and agricultural technology engineering, covering 103 recipient countries and reaching a total of 1,244 participants. In 2020, under the guidance of the Henan Provincial Department of Commerce, the Foreign Affairs Office of the CPC Henan Provincial Committee, and the Henan Provincial Department of Education, the university officially established the Henan Foreign Aid Training Center. The center aims to further leverage the university’s unique strengths in foreign aid, create flagship programs and gold-standard brands, promote the implementation of the Belt and Road Initiative, and explore new models for high-quality, advanced foreign aid training in Henan Province. Over the past 18 years, the university has developed advanced facilities, accumulated extensive experience in project design, training management, and international exchange, and formed a triple-pronged development model featuring grain and oil food, Chinese martial arts, and architecture and transportation.</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both"/>
              <w:rPr>
                <w:szCs w:val="21"/>
              </w:rPr>
            </w:pPr>
            <w:bookmarkStart w:id="52" w:name="projectAgContentEn"/>
            <w:r>
              <w:rPr>
                <w:rFonts w:ascii="Times New Roman" w:hAnsi="Times New Roman" w:eastAsia="Times New Roman" w:cs="Times New Roman"/>
                <w:sz w:val="22"/>
              </w:rPr>
              <w:t>I. Main Training Contents (The course schedule may be adjusted according to actual circumstances.)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（1）Overview of China’s National Conditions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aims to provide a comprehensive introduction to China’s history, culture, philosophical traditions, and development path since the founding of the People’s Republic of China. Through an exploration of China’s historical evolution, cultural heritage, and their influence on modern society, participants will gain a deeper understanding of China’s national conditions and social development trajectory.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（2）Sharing China’s Poverty Alleviation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lecture will examine China’s journey in poverty eradication and its successful practices. It will present the outcomes of China’s poverty alleviation policies, introduce innovative measures and representative cases, and provide useful references for other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（3）Strategies and Implementation Pathways for Digital Transformation of Agriculture and Rural Areas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analyzes the top-level design and implementation pathways of China’s Digital Village Initiative. Drawing on the case of the Central Plains Agricultural Valley (Zhongyuan Agricultural Valley), it explores government-led and multi-stakeholder collaborative transformation mechanisms and shares practical strategies for low-cost initiation and phased digital transformation.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（4）Overview of China’s Agricultural Development Policies and Reform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systematically reviews the evolution of China’s agricultural policies and the Rural Revitalization Strategy. Based on practical experiences from Henan, China’s major grain-producing region, it explains the institutional logic behind food security and the strategy of “storing grain through technology,” while highlighting transferable policy tools and organizational models.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（5）“Internet Plus” Modern Agriculture Policies and Development Models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Focusing on rural information service systems and digital inclusive services, this course explains the development logic from infrastructure to application layers. It also shares operational experiences from Henan’s YINONG Information Service Centers and discusses alternative connectivity solutions and community-shared terminals in low-bandwidth environments.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（6）Agricultural Internet of Things (IoT) Technologies and Intelligent Sensor Network Applications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Building on the university’s research strengths, this course introduces the agricultural technology framework of sensing, transmission, cognition, and control. Particular emphasis is placed on grain storage monitoring systems and their practical applications in ensuring grain safety, highlighting sensor calibration, power reliability, and life-cycle cost management.</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（7）Edge Intelligence and Embedded Agricultural Vision System Design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Drawing upon the university’s engineering expertise in embedded systems, machine vision, and intelligent sensing, this course systematically explains the technological pathway from cloud-based large models to lightweight edge models. Topics include lightweight convolutional neural network design, model pruning and quantization techniques for agricultural applications, as well as hardware integration solutions for multispectral and infrared vision modules.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（8）Agricultural Big Data Platforms and Data Governance Systems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focuses on multi-source agricultural data governance, introducing data lakehouse architectures and standardized coding systems. Using grain supply-demand forecasting models as examples, it demonstrates the complete workflow from data collection to decision support and emphasizes that data quality is the foundation for effective AI applications.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（9）AI and Machine Vision for Smart Agricultural Production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showcases the university’s achievements in machine vision and explains the principles behind algorithms for grain pest identification, seed quality inspection, and related applications. Participants will learn the complete process from problem definition and data annotation to model deployment, along with introductory guidance on open-source toolchains.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（10）Scenario-Based Solutions for Precision Crop Farming and Smart Livestock Production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Targeting both crop cultivation and livestock farming, this course introduces technologies such as variable-rate fertilization, drone-based field monitoring, and intelligent environmental control systems. Drawing on crop rotation practices in the Huang-Huai-Hai Plain, it emphasizes adapting technological solutions to local cropping systems and farm scales.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（11）Digital Grain Storage, Transportation, and Smart Grain Warehouse Practices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Supported by the Key Laboratory of Grain Information Processing, this course systematically presents sensor networks, intelligent ventilation systems, and logistics tracking technologies used in smart grain warehouses, demonstrating how digital technologies can minimize grain storage losses.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（12）Mobile Internet Empowerment for Agricultural Extension and Farming Services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Focusing on smartphone-based agricultural extension services, this course explores short-video knowledge dissemination, community-based services, and agricultural machinery scheduling. It highlights the importance of localized content and trusted intermediaries and proposes agricultural service solutions suitable for low-connectivity environments.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（13）Agricultural Product Quality and Safety Traceability Systems and Trust Mechanisms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blockchain-based traceability applications for agricultural products, establishing trusted data chains covering production environments, agricultural inputs, and circulation processes. Using Henan’s premium grain and edible oil brands as examples, it demonstrates how traceability systems can enhance international market trust and brand value.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（14）Agricultural E-commerce Operations and Cross-Border Trade Practices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analyzes supply chain restructuring in agricultural e-commerce and the business logic of livestream marketing. It also explains customs clearance, payment settlement, and logistics procedures in cross-border e-commerce, while sharing successful export experiences of high-quality grain and oil products from Henan to enhance international competitiveness.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（15）Adaptation and Localization of Digital Agriculture in Developing Countries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examines infrastructure constraints and digital divide challenges faced by developing countries. It discusses the selection of cost-effective IoT devices, innovations in smallholder farmer organization models, and collaborative development of technology adoption roadmaps tailored to national conditions.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（16）Case Review and Action Planning for Digital Transformation of Agriculture and Rural Areas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reviews the successes and failures of representative digital agriculture projects through case studies and simulation exercises. Participants will be guided in developing preliminary national action plans for digital transformation, including implementation steps, budget allocation, and risk assessment based on their countries’ resource endowments and development priorities.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 Study Tour Arrangements (The cities for study tours may be adjusted according to actual circumstances.)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During the training, thematic seminars and exchanges will be arranged. Participants are expected to undertake field visits to distinctive exhibition venues such as the China National Grain Museum and the Insect Specimen Collection of Henan University of Technology, as well as representative Chinese landmarks including the Great Wall and Tiananmen Square in Beijing.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III. About the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（1）Fan Chao, Professor and Ph.D. Supervisor, specializes in signal processing, image processing, integrated circuits, and RF technology. He is the Dean of the School of Artificial Intelligence and Big Data, Henan University of Technology. Prof. Fan has led or completed more than 10 provincial and ministerial-level or industry-oriented research projects, published over 50 papers, and holds 10 invention patents. He has promoted collaborations between the university and industry to establish an AI Industry Academy and interdisciplinary research initiatives in "Grain + AI."</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（2）Zhu Chunhua, Professor and Ph.D. Supervisor, specializes in intelligent signal and information processing, novel detection technologies and anomaly recognition, and interpretable machine learning. He is the Vice Dean of the School of Artificial Intelligence and Big Data, Henan University of Technology. Prof. Zhu has led a General Program of the National Natural Science Foundation of China and an Emergency Management project, participated in over 10 provincial-level research projects, published approximately 30 SCI/EI papers, holds more than 10 invention patents, and has received honors such as Outstanding Graduate Advisor of the Province.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（3）Yang Tiejun, Professor and Ph.D. Supervisor, specializes in communication and information systems, signal processing, and applications of deep learning in perception and image reconstruction. He has participated in the grain sector’s public welfare research project “Digital Simulation of Grain Reserve Decision Support System and Technology Research,” led multiple provincial fundamental and key R&amp;D projects, published numerous SCI papers, and holds several authorized invention patents.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（4）Zhao Yujun, Professor and Master Supervisor, specializes in software security, network security, computer networks, and security analysis, and has participated in remote sensing image intelligent classification projects. She is the Vice Dean of the School of Artificial Intelligence and Big Data, Henan University of Technology. Prof. Zhao has led or participated in over 20 provincial and ministerial-level educational and research projects, published more than 30 papers, authored multiple textbooks, and received honors including Henan Province Teaching Master and the May 1st Labor Medal.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（5）Zhang Wenqiang, Associate Professor and Master Supervisor, specializes in evolutionary computation, reinforcement learning and scheduling optimization, logistics scheduling optimization, and vehicle routing planning. He has led a National Natural Science Foundation project, multiple provincial-level research projects, published over 50 papers, and holds 3 invention patents.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（6）Mu Yashuang, Associate Professor and Master Supervisor, specializes in distributed machine learning and big data analysis and processing. She has led a National Natural Science Foundation project and two provincial research projects, published over 20 papers in journals such as Pattern Recognition and Information Sciences, and holds 3 invention patents.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（7）Shi Weiya, Associate Professor and Master Supervisor, specializes in machine learning, big data, knowledge graphs, image and video processing, artificial intelligence and pattern recognition, and recommendation systems.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（8）Fei Xuan, Associate Professor and Master Supervisor, specializes in image processing and understanding, hyperspectral remote sensing image analysis, and machine learning. He has published more than 30 academic papers, participated in 8 provincial or ministerial-level research projects, and holds 4 invention patents.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（9）Zhang Zihao, Associate Professor and Master Supervisor, specializes in computer vision, multimodal data fusion, and image processing. He has led multiple provincial research projects and seven industry-academia cooperative projects, published over 20 papers in journals such as IEEE Transactions and Pattern Recognition, and holds 8 authorized national invention patents.</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3F8C5B33"/>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0D5276"/>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7851</Words>
  <Characters>24364</Characters>
  <Lines>4</Lines>
  <Paragraphs>1</Paragraphs>
  <TotalTime>121</TotalTime>
  <ScaleCrop>false</ScaleCrop>
  <LinksUpToDate>false</LinksUpToDate>
  <CharactersWithSpaces>27191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2026-06-04T03:02:00Z</cp:lastPrinted>
  <dcterms:modified xsi:type="dcterms:W3CDTF">2026-06-25T16:02:36Z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y fmtid="{D5CDD505-2E9C-101B-9397-08002B2CF9AE}" pid="4" name="KSOTemplateDocerSaveRecord">
    <vt:lpwstr>eyJoZGlkIjoiOTc3Yjg3Y2FiZGYyZmJmNThiNDM5ZjY2YzNhOWNjZDQiLCJ1c2VySWQiOiIxNDYwMDYyMjUzIn0=</vt:lpwstr>
  </property>
</Properties>
</file>