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eastAsia="宋体" w:cs="Times New Roman"/>
          <w:b/>
          <w:sz w:val="30"/>
        </w:rPr>
        <w:t>Seminar on Medium- and Long-Term Development Planning for Developing Countries</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on Medium- and Long-Term Development Planning for Developing Countries</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International Cooperation Center(ICC), NDRC</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2026-10-14</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2026-11-03</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Government officials from relevant ministries in Developing Countries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ojectPersonNumMinEn"/>
            <w:bookmarkStart w:id="14" w:name="prcEstimateNumEn"/>
            <w:bookmarkStart w:id="15" w:name="projectPersonNumMaxEn"/>
            <w:r>
              <w:rPr>
                <w:rFonts w:ascii="Times New Roman" w:hAnsi="Times New Roman" w:eastAsia="Times New Roman" w:cs="Times New Roman"/>
                <w:sz w:val="22"/>
              </w:rPr>
              <w:t>25</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 xml:space="preserve">Under 50 years old for participants at the director-general’s level; under 45 years old for participants at or under the division director’s level. </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In good health with health certificates or medical examination forms issued by local public hospitals; without diseases prohibited from entry by China’s laws and regulations; without severe chronic diseases such as serious high blood pressure, cardiovascular and cerebrovascular diseases and diabetes; without mental illnesses or infectious diseases that may pose serious threats to public health; not during the postoperative recovery period after a major operation or during the outbreak period of acute diseases; without severe physical disability; non-pregnant.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 xml:space="preserve">Fluency in listening, speaking, reading and writing in English </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 xml:space="preserve">Participants who come to China for training are not allowed to bring spouses or relatives. </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Beijing</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9℃~22℃</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ascii="Times New Roman" w:hAnsi="Times New Roman" w:eastAsia="Times New Roman" w:cs="Times New Roman"/>
                <w:sz w:val="22"/>
              </w:rPr>
              <w:t>Suzhou City, Jiangsu Province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Shenzhen City, Guangdong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Suzhou City, Jiangsu Province:16℃~24℃</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Shenzhen City, Guangdong Province:24℃~29℃</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AgCommentsEn"/>
            <w:bookmarkStart w:id="35" w:name="projectIniComEn"/>
            <w:r>
              <w:rPr>
                <w:rFonts w:ascii="Times New Roman" w:hAnsi="Times New Roman" w:eastAsia="Times New Roman" w:cs="Times New Roman"/>
                <w:sz w:val="22"/>
              </w:rPr>
              <w:t>1.Please prepare the discussion materials related to the theme of the program;</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2.Please wear formal or traditional ethnic clothing or a working uniform to formal activities;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3.Please carry a small amount of common medications;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4.The Chinese side will not provide computers; please bring your own if necessary;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5.It is generally prohibited to alter international flight tickets personally. If necessary, please consult the Economic and Commercial Office of the Chinese embassy in your country to handle the process of flight ticket change;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6.If unexpected circumstances prevent your timely departure, or if your connecting flight is delayed, please contact the Economic and Commercial Office or the contact person of the organizer in a timely manner and inform them of the latest flight information for pick-up arrangements;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7.When transferring flights, please confirm whether you need to recheck your luggage;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8.After collecting your luggage upon landing, please wait patiently at the international arrival exit or the domestic arrival exit. Our staff will pick you up with a sign displaying the organizer's name. If the wait exceeds 15 minutes, you can contact the contact person of the organizer by phone;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9.It is recommended to download and register for WeChat in advance.</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Ms.Ma Muge, Ms.Lee Xinxian</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0086-10-63906225(Ms.Ma), 0086-10-63906204(Ms.Lee)</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0086-15840247462(Ms.Ma), 0086-18374702887(Ms.Lee)</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0086-10-63906201(Ms.Ma), 0086-10-63906071(Ms.Lee)</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ndrcicc2022@163.com(Ms.Ma), ndrcicc2022@163.com(Ms.Lee)</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Block C, Guohong Building, Muxidi Beili, Xicheng District, Beijing.</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Established in 1993, the International Cooperation Center (ICC) of the National Development and Reform Commission (NDRC) is a government institution directly subordinate to NDRC. Under the guidance of the thought on Socialism with Chinese Characteristics for a New Era and the correct leadership of the party committee of NDRC, ICC is willing to make efforts to implement the 2030 Agenda for Sustainable Development proposed by the United Nations and to contribute to build the community of shared future for mankind so that the platform of bilateral and multilateral cooperation and sharing China’s development achievements can be set up. Based on the function of international cooperation and committed to high-quality development, we will always adhere to the overall work of the party and the country, as well as the key work of NDRC. Presently, ICC, working in collaboration with NDRC, has become the major institution that supports a series of international cooperation mechanisms in the construction of the Belt and Road Initiative and international industrial cooperation and the new-type comprehensive think tank involving different fields such as policy research, international cooperation, planning consultation, high-end training, foreign affairs services, etc. ICC is a member of the NDRC joint conference on international cooperation and a member of the leader group office promoting the construction of the Belt and Road Initiative.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Main functions of ICC: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Consultation. ICC actively participates in major theoretical research and top-level design for national development and reform work and provides intellectual support for the work of the Party Central Committee, the State Council and the NDRC.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Mechanism implementation. ICC is responsible for implementing the multilateral or bilateral negotiation and cooperation mechanisms established by NDRC and foreign governments. Also, ICC is making efforts to promote the construction of the Belt &amp; Road Initiative and the connectivity of strategy and planning, mechanisms, platforms and projects in international industrial cooperation.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Public diplomacy. ICC undertakes the work of organizing international exchanges between governments, institutions and enterprises, formulating cooperation plans, providing policy consulting services, conducting international training and promoting international cooperation.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Assisting local governments. ICC provides policy guidance, prepares developing plan and builds cooperation platforms for local governments in order to help them develop a higher-level open economy in the new round of reform and opening up.</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Guiding the orientation of public opinion. Based on the advantages of theoretical innovation and international cooperation, ICC effectively guides public opinion and contributes to national development and reform, as well as opening up, by propagating high-quality ideas with objectivity, scientific rigor and predictability.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Providing foreign affairs services. ICC undertakes foreign affairs work for NDRC institutions and organizes various international conferences to ensure the key work of NDRC.</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2. Brief introduction of foreign aid work: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The ICC fully leverages the advantages of relevant departments within the NDRC and the Academy of Macroeconomic Research. By taking the lead in establishing academic mechanisms such as the "China-SCO Green Industry Cooperation Advisory Committee" and the "Expert Committee on Foreign Aid Training," the ICC has convened a vast pool of experts and scholars. These mechanisms have made significant contributions to recipient countries across multiple areas, including the interpretation of economic policies, the formulation of development plans, and international cooperation, achieving outstanding results. As of the end of 2025, ICC has implemented more than 500 foreign aid training programs. It has invited nearly 20,000 officials from more than 130 countries and regions on six continents. There are more than 20 themes, mainly covering the construction of the “Belt and Road”, macroeconomics, infrastructure, urbanization, China's experience sharing, governance, public management, industrial cooperation, climate change and medium and long-term planning.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 xml:space="preserve">3. Overview of the executive team: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ICC currently maintains a dedicated team of over 20 professionals specializing in the management and execution of foreign aid training programs. With years of extensive involvement in China Aid initiatives and related international cooperation projects, the team boasts a robust expertise hierarchy: 7 members possess over 8 years of experience, 2 have over 6 years, 4 have 5 years, and 8 have 4 years or fewer of specialized experience. The team’s working languages encompass English, French, Spanish, and Russian, featuring 11 professionals certified with TEM-8 (Test for English Majors-Level 8) and 5 returnees with overseas educational backgrounds, all of whom possess profound experience in foreign affairs and international collaboration. Furthermore, the ICC’s other research and project teams are available to provide synergetic support, ensuring the seamless and successful implementation of all training programs.</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As the world's largest developing country, China is a steadfast member and reliable partner of the "Global South." Its relationship with developing nations is built on the foundation of equality, mutual benefit, and mutual respect, with the core objective of achieving win-win results through common development. Regarding its own development, China's mid-to-long-term planning system, represented by the "Five-Year Plans," features high continuity and foresight. The "15th Five-Year Plan" outlines clear targets for technological self-reliance, high-quality development, and green transition. This development model has had a profound impact on other developing nations, offering new opportunities for accelerating industrialization and integrating into global value chains through industrial and technical cooperation, while providing valuable references for countries to explore paths tailored to their national conditions through the pragmatic path of planning-led development.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In the future, China will deepen experience sharing and joint research in the field of planning with other developing countries. Within the framework of the "Global Development Initiative" and focusing on priorities such as poverty reduction, infrastructure, and the digital economy, China will provide intellectual support and technical assistance for partner countries to formulate mid-to-long-term plans. China will promote the establishment of more institutionalized planning exchange platforms to help countries enhance their capacity for plan formulation and implementation assessment. Furthermore, China will support countries participating in the "Belt and Road" Initiative to effectively align their development strategies with the initiative, achieving complementary advantages and coordinated growth.</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To enhance the practical and targeted nature of this seminar, a field study in Suzhou and Shenzhen has been specially arranged. Suzhou, as a key center of the Yangtze River Delta and a national high-tech industrial base, has formed a unique "Suzhou Model" in formulating and implementing industrial upgrading plans, promoting digital transformation, and optimizing the business environment. Shenzhen, as a pioneer of China’s reform and opening-up and a pilot demonstration area for socialism with Chinese characteristics, leads the nation in technological innovation planning, high-tech industry incubation, and modern urban governance. Its planning evolution serves as a reference for central cities in developing countries to formulate high-quality development plans. Through on-site research, park visits, and symposiums, participants will systematically understand China’s conceptual framework for mid-to-long-term planning, contributing to the improvement of national planning systems and the promotion of high-quality economic and social development.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 Lectures: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General Lectures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1.Introduction to China’s National Conditions: An overview of China’s current development status.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2."Going Global" Policy Interpretation: Analysis of the strategy’s evolution, policy frameworks, and support systems, including investment approval and economic cooperation zone development.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3.National Economic Security Assessment: Introduction to the concept of economic security, indicator system construction, and risk management frameworks.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4.International Investment Risk Management: Strategic management of political, legal, exchange rate, and cultural risks in international investment.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5."Belt and Road" Progress and Opportunities: Reviewing cooperation outcomes and analyzing new trends in infrastructure, green energy, and the "Digital Silk Road."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Thematic Lectures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1.Xi Jinping Thought and the Chinese Path to Modernization: Core tenets of Xi Jinping’s economic thought and the scientific essence of Chinese-style modernization.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2.Macroeconomic Development: Fundamentals of macroeconomic operation, growth dynamics, and structural trends.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3.The Planning System of Socialism with Chinese Characteristics: Hierarchy, functions, and coordination mechanisms of the "Five-Year Plan" system.</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4.Implementing New Development Philosophies: Paths and practices for building a modern economic system through innovation, coordination, green development, openness, and sharing.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5.Evolution of China’s Mid-to-Long-Term Planning: Historical lineage from the "1st" to "15th" Five-Year Plans and the transition toward strategic orientation.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6.Economic Forecasting and Five-Year Plan Research: Methodologies, model tools, and scientific basis for goal setting.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7.Governance Functions and Formulation Methods: Consensus building, resource allocation, and procedural steps in plan formulation.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8.Scientific Methods and Technical Tools: Quantitative analysis (CGE models, input-output analysis) and the application of big data in planning.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9.Guidance and Application in Economic and Social Development: Integration of planning goals with annual plans and fiscal budgets.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10.Supervision and Evaluation Systems: Systems for mid-term evaluation, annual monitoring, and final summaries.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11.Mid-to-Long-Term Science and Technology Development Planning: Strategic objectives, key tasks, and the role of innovation-driven development.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12.Modern Energy System Construction ("14th Five-Year Plan" Experience): Practices in energy structure optimization, new energy development, and security.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2.Field Visits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1.Zhongguancun National Innovation Demonstration Zone Exhibition Center</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2.Beijing Planning Exhibition Hall</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3.China Railway 16th Bureau Group Co., Ltd.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4.Suzhou Industrial Park Planning Exhibition Center</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5.Tsinghua Suzhou Institute for Environment Innovation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6.Less-developed areas in Suzhou</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7.Shenzhen Yongtai Digital Energy Technology Co., Ltd.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8.Hytera Communications Corp., Ltd.</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9.Shenzhen Urban Planning &amp; Design Institute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Note: The cities for visits and field trips may be adjusted according to the actual situation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3.Lecturers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1.Zhang Qiang, Professor, Beijing Normal University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2.Yin Yanhong, Research Fellow, National Academy of Governance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3.Li Xingguo, Professor, China University of Labor Relations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4.An Shuxin, Research Fellow, Academy of Macroeconomic Research</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5.Zhao Xuejun, Research Fellow, Chinese Academy of Social Sciences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6.Zhang Wanming, Professor, Chinese Academy of Social Sciences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7.Zhou Shi, Research Fellow, Academy of Macroeconomic Research</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8.Ni Hongfu, Research Fellow, Chinese Academy of Social Sciences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9.Fu Minjie, Research Fellow, Chinese Academy of Social Sciences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10.An Shuxin, Research Fellow, Academy of Macroeconomic Research</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65A14C4"/>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8CB4B3B"/>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81074A-7245-46DB-BF66-A36693C6A1C4}"/>
</file>

<file path=customXml/itemProps3.xml><?xml version="1.0" encoding="utf-8"?>
<ds:datastoreItem xmlns:ds="http://schemas.openxmlformats.org/officeDocument/2006/customXml" ds:itemID="{79FBFC37-2B1D-41F9-8AB9-B0AF916C9BA6}"/>
</file>

<file path=customXml/itemProps4.xml><?xml version="1.0" encoding="utf-8"?>
<ds:datastoreItem xmlns:ds="http://schemas.openxmlformats.org/officeDocument/2006/customXml" ds:itemID="{A031C4A1-2E85-41FA-AB79-2E4D2CEBCC5B}"/>
</file>

<file path=docProps/app.xml><?xml version="1.0" encoding="utf-8"?>
<Properties xmlns="http://schemas.openxmlformats.org/officeDocument/2006/extended-properties" xmlns:vt="http://schemas.openxmlformats.org/officeDocument/2006/docPropsVTypes">
  <Template>Normal.dotm</Template>
  <Pages>10</Pages>
  <Words>5032</Words>
  <Characters>7318</Characters>
  <Lines>4</Lines>
  <Paragraphs>1</Paragraphs>
  <TotalTime>121</TotalTime>
  <ScaleCrop>false</ScaleCrop>
  <LinksUpToDate>false</LinksUpToDate>
  <CharactersWithSpaces>7707</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2026-07-20T06:15:00Z</cp:lastPrinted>
  <dcterms:created xsi:type="dcterms:W3CDTF">2021-05-08T07:43:00Z</dcterms:created>
  <dcterms:modified xsi:type="dcterms:W3CDTF">2026-07-30T20:37:42Z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KSOTemplateDocerSaveRecord">
    <vt:lpwstr>eyJoZGlkIjoiZjUzMmZlM2M1NmU2OTY1NGExYzI1OGYxNjMyMTdhMTYiLCJ1c2VySWQiOiI1MTA5MDkzOTEifQ==</vt:lpwstr>
  </property>
  <property fmtid="{D5CDD505-2E9C-101B-9397-08002B2CF9AE}" pid="5" name="ContentTypeId">
    <vt:lpwstr>0x010100A815A4E3F40D3849A83AB053AC3A69FE</vt:lpwstr>
  </property>
</Properties>
</file>